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Cs w:val="21"/>
        </w:rPr>
        <w:t xml:space="preserve"> </w:t>
      </w:r>
    </w:p>
    <w:tbl>
      <w:tblPr>
        <w:tblStyle w:val="6"/>
        <w:tblW w:w="1424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6691"/>
        <w:gridCol w:w="870"/>
        <w:gridCol w:w="780"/>
        <w:gridCol w:w="840"/>
        <w:gridCol w:w="1110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 w:val="0"/>
                <w:color w:val="auto"/>
                <w:sz w:val="28"/>
                <w:szCs w:val="28"/>
              </w:rPr>
              <w:t xml:space="preserve">物 品 </w:t>
            </w:r>
          </w:p>
          <w:p>
            <w:pPr>
              <w:jc w:val="center"/>
              <w:rPr>
                <w:rFonts w:hint="eastAsia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 w:val="0"/>
                <w:color w:val="auto"/>
                <w:sz w:val="28"/>
                <w:szCs w:val="28"/>
              </w:rPr>
              <w:t xml:space="preserve">名 </w:t>
            </w:r>
            <w:bookmarkStart w:id="0" w:name="_GoBack"/>
            <w:bookmarkEnd w:id="0"/>
            <w:r>
              <w:rPr>
                <w:rFonts w:hint="eastAsia"/>
                <w:b/>
                <w:bCs w:val="0"/>
                <w:color w:val="auto"/>
                <w:sz w:val="28"/>
                <w:szCs w:val="28"/>
              </w:rPr>
              <w:t>称</w:t>
            </w:r>
          </w:p>
        </w:tc>
        <w:tc>
          <w:tcPr>
            <w:tcW w:w="66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 w:val="0"/>
                <w:color w:val="auto"/>
                <w:sz w:val="28"/>
                <w:szCs w:val="28"/>
              </w:rPr>
              <w:t>规格型号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 w:val="0"/>
                <w:color w:val="auto"/>
                <w:sz w:val="28"/>
                <w:szCs w:val="28"/>
              </w:rPr>
              <w:t>数量</w:t>
            </w:r>
          </w:p>
        </w:tc>
        <w:tc>
          <w:tcPr>
            <w:tcW w:w="7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 w:val="0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 w:val="0"/>
                <w:color w:val="auto"/>
                <w:sz w:val="28"/>
                <w:szCs w:val="28"/>
              </w:rPr>
              <w:t>单价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总金额</w:t>
            </w:r>
          </w:p>
        </w:tc>
        <w:tc>
          <w:tcPr>
            <w:tcW w:w="22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 w:val="0"/>
                <w:color w:val="auto"/>
                <w:sz w:val="28"/>
                <w:szCs w:val="28"/>
              </w:rPr>
              <w:t>备    注(特殊需求请注明)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带气弹簧升降婴儿床</w:t>
            </w:r>
          </w:p>
        </w:tc>
        <w:tc>
          <w:tcPr>
            <w:tcW w:w="66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780*520*880mm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eastAsia="zh-CN"/>
              </w:rPr>
              <w:t>辆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="宋体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 w:val="0"/>
                <w:color w:val="auto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084580" cy="1068070"/>
                  <wp:effectExtent l="0" t="0" r="1270" b="17780"/>
                  <wp:docPr id="7" name="图片 7" descr="婴儿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婴儿车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80" cy="1068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电子婴儿身长体重测量仪</w:t>
            </w:r>
          </w:p>
        </w:tc>
        <w:tc>
          <w:tcPr>
            <w:tcW w:w="66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测量范围0.1CM~98CM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instrText xml:space="preserve">INCLUDEPICTURE \d "C:\\Users\\Administrator\\AppData\\Roaming\\Tencent\\Users\\593180688\\QQ\\WinTemp\\RichOle\\GP`2C4HK_9H(F64}VRK1[EX.png" \* MERGEFORMATINET </w:instrText>
            </w:r>
            <w:r>
              <w:rPr>
                <w:rFonts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1454150" cy="611505"/>
                  <wp:effectExtent l="0" t="0" r="12700" b="17145"/>
                  <wp:docPr id="34" name="图片 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0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妇产科手术照明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6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235" w:beforeAutospacing="0" w:after="235" w:afterAutospacing="0"/>
              <w:ind w:left="0" w:leftChars="0" w:right="0" w:rightChars="0" w:firstLine="0" w:firstLineChars="0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电源：-220V±10% 50Hz灯泡电压：24V   输入功率：30W灯光照度：≥12000LX(距灯泡1m处distance 1m)色温：3000±500K灯头高低调节范围：1000-1600mm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 w:val="0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instrText xml:space="preserve">INCLUDEPICTURE \d "C:\\Users\\Administrator\\AppData\\Roaming\\Tencent\\Users\\593180688\\QQ\\WinTemp\\RichOle\\D92A9$5710`U(U11_~77T]4.png" \* MERGEFORMATINET </w:instrText>
            </w:r>
            <w:r>
              <w:rPr>
                <w:rFonts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644525" cy="646430"/>
                  <wp:effectExtent l="0" t="0" r="3175" b="1270"/>
                  <wp:docPr id="37" name="图片 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8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64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  <w:p>
            <w:pPr>
              <w:jc w:val="both"/>
              <w:rPr>
                <w:rFonts w:hint="eastAsia"/>
                <w:b/>
                <w:bCs w:val="0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无菌器械柜</w:t>
            </w:r>
          </w:p>
        </w:tc>
        <w:tc>
          <w:tcPr>
            <w:tcW w:w="66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不锈钢通体玻璃柜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1850*900*400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="宋体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instrText xml:space="preserve">INCLUDEPICTURE \d "C:\\Users\\Administrator\\AppData\\Roaming\\Tencent\\Users\\593180688\\QQ\\WinTemp\\RichOle\\U@52)_$QAESAMAJ77SU$WXS.png" \* MERGEFORMATINET </w:instrText>
            </w:r>
            <w:r>
              <w:rPr>
                <w:rFonts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508635" cy="615950"/>
                  <wp:effectExtent l="0" t="0" r="5715" b="12700"/>
                  <wp:docPr id="39" name="图片 1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10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r="416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妇产科手术器械包</w:t>
            </w:r>
          </w:p>
        </w:tc>
        <w:tc>
          <w:tcPr>
            <w:tcW w:w="66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各式妇科手术器械23件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</w:rPr>
              <w:drawing>
                <wp:inline distT="0" distB="0" distL="114300" distR="114300">
                  <wp:extent cx="1249680" cy="655320"/>
                  <wp:effectExtent l="0" t="0" r="7620" b="11430"/>
                  <wp:docPr id="40" name="图片 11" descr="妇科手术全套器械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11" descr="妇科手术全套器械包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7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缝合练习包</w:t>
            </w:r>
          </w:p>
        </w:tc>
        <w:tc>
          <w:tcPr>
            <w:tcW w:w="66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见小手术器械：手术刀、手术剪、组织镊、止血钳、缝合针、缝合线。并配缝合模块和教学光盘；缝合练习模块，皮肤分层清晰，质感真实、可练习皮肤切开、缝合、打结、拆线等操作、耐用、反复进行数百次缝合练习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instrText xml:space="preserve">INCLUDEPICTURE \d "C:\\Users\\Administrator\\AppData\\Roaming\\Tencent\\Users\\593180688\\QQ\\WinTemp\\RichOle\\XEU0PR9RTRW3E0VI{)P[V~T.png" \* MERGEFORMATINET </w:instrText>
            </w:r>
            <w:r>
              <w:rPr>
                <w:rFonts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802005" cy="553085"/>
                  <wp:effectExtent l="0" t="0" r="17145" b="18415"/>
                  <wp:docPr id="41" name="图片 1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1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instrText xml:space="preserve">INCLUDEPICTURE \d "C:\\Users\\Administrator\\AppData\\Roaming\\Tencent\\Users\\593180688\\QQ\\WinTemp\\RichOle\\S8`6O8IF$){1[M_{QV$TBL2.png" \* MERGEFORMATINET </w:instrText>
            </w:r>
            <w:r>
              <w:rPr>
                <w:rFonts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856615" cy="456565"/>
                  <wp:effectExtent l="0" t="0" r="635" b="635"/>
                  <wp:docPr id="42" name="图片 1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1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456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黄疸检测仪</w:t>
            </w:r>
          </w:p>
        </w:tc>
        <w:tc>
          <w:tcPr>
            <w:tcW w:w="66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液晶显示；</w:t>
            </w:r>
          </w:p>
          <w:p>
            <w:pPr>
              <w:jc w:val="left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光反射式，蓝、绿光比较；</w:t>
            </w:r>
          </w:p>
          <w:p>
            <w:pPr>
              <w:jc w:val="left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RSD&lt;2%；</w:t>
            </w:r>
          </w:p>
          <w:p>
            <w:pPr>
              <w:jc w:val="left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测量精度：±1mg/dl或±17μmol/L</w:t>
            </w:r>
          </w:p>
          <w:p>
            <w:pPr>
              <w:jc w:val="left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测量范围：0.0～25.0mg/dl或0.0～425μmol/L</w:t>
            </w:r>
          </w:p>
          <w:p>
            <w:pPr>
              <w:jc w:val="left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光源：氙闪光灯</w:t>
            </w:r>
          </w:p>
          <w:p>
            <w:pPr>
              <w:jc w:val="left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显示：液晶显示带背光</w:t>
            </w:r>
          </w:p>
          <w:p>
            <w:pPr>
              <w:jc w:val="left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单位：mg/dl, μmol/L(可随时切换)</w:t>
            </w:r>
          </w:p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数值：3位数字直接读取，无需对照表换算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894715" cy="728980"/>
                  <wp:effectExtent l="0" t="0" r="635" b="13970"/>
                  <wp:docPr id="52" name="图片 17" descr="黄疸检测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17" descr="黄疸检测仪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新生儿听力筛查仪</w:t>
            </w:r>
          </w:p>
        </w:tc>
        <w:tc>
          <w:tcPr>
            <w:tcW w:w="66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医院同款，新生儿听力筛查用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  <w:instrText xml:space="preserve">INCLUDEPICTURE \d "C:\\Users\\Administrator\\AppData\\Roaming\\Tencent\\Users\\593180688\\QQ\\WinTemp\\RichOle\\Y5IZ13EL7WXI}T(2GHTPB@H.png" \* MERGEFORMATINET </w:instrText>
            </w:r>
            <w:r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594995" cy="573405"/>
                  <wp:effectExtent l="0" t="0" r="14605" b="17145"/>
                  <wp:docPr id="53" name="图片 1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18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  <w:fldChar w:fldCharType="end"/>
            </w:r>
          </w:p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  <w:t>孕产妇用摇摆导乐凳</w:t>
            </w:r>
          </w:p>
        </w:tc>
        <w:tc>
          <w:tcPr>
            <w:tcW w:w="66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铁质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1152525" cy="897255"/>
                  <wp:effectExtent l="0" t="0" r="9525" b="17145"/>
                  <wp:docPr id="54" name="图片 19" descr="要摆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19" descr="要摆凳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  <w:t>带输液架产程车四轮导乐车</w:t>
            </w:r>
          </w:p>
        </w:tc>
        <w:tc>
          <w:tcPr>
            <w:tcW w:w="6691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1.四轮：（后两轮带刹） </w:t>
            </w:r>
            <w:r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  <w:t>（1）外形尺寸：长650mm,宽550mm; </w:t>
            </w:r>
            <w:r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  <w:t>（2）轮规格：100mm*27mm； </w:t>
            </w:r>
            <w:r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  <w:t>2.座高：580mm; </w:t>
            </w:r>
            <w:r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  <w:t>3.座长：460mm,宽：200mm; </w:t>
            </w:r>
            <w:r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  <w:t>4.上部U型台板：400mm*480mm;台面即皮革圈：宽度：85mm; </w:t>
            </w:r>
            <w:r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  <w:t>5.U型台板高度：1040-1200mm； </w:t>
            </w:r>
            <w:r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  <w:t>6.重量:15kg； </w:t>
            </w:r>
            <w:r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  <w:t>7.承重：100kg。 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辆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708025" cy="993140"/>
                  <wp:effectExtent l="0" t="0" r="15875" b="16510"/>
                  <wp:docPr id="55" name="图片 20" descr="多功能导乐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20" descr="多功能导乐车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25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  <w:t>导乐分娩中悬挂式分娩座椅组合</w:t>
            </w:r>
          </w:p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691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具有分娩凳、固定座椅、悬挂围巾、分娩地垫、吊杆、分娩球架、分娩球、助产士座椅等八个模块吊杆&gt;2000mm,固定座椅       400-500mm，活动分娩凳300-400mm，助产士座椅300-350mm，脚垫尺寸&gt;1900*1200mm</w:t>
            </w:r>
          </w:p>
          <w:p>
            <w:pPr>
              <w:jc w:val="left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材质：固定座椅承力部分为不锈钢，吊杆为不锈钢或者烤漆刚，助力牵引带结实，柔软，分娩地垫为海绵垫加硬物支撑，能方便拆卸，移动。固定凳及活动凳承重&gt;140kg,吊杆（助力杆），吊绳（助力牵引带）承重&gt;150kg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1196340" cy="1012825"/>
                  <wp:effectExtent l="0" t="0" r="3810" b="15875"/>
                  <wp:docPr id="56" name="图片 21" descr="导乐综合凳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21" descr="导乐综合凳子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101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除颤仪配套三导导联线</w:t>
            </w:r>
          </w:p>
        </w:tc>
        <w:tc>
          <w:tcPr>
            <w:tcW w:w="669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TEC-5521C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配该品牌除颤仪使用的导联线</w:t>
            </w: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1383030" cy="1037590"/>
                  <wp:effectExtent l="0" t="0" r="7620" b="10160"/>
                  <wp:docPr id="57" name="图片 57" descr="mmexport1555661057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7" descr="mmexport1555661057203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30" cy="103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</w:trPr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电动流产负压吸引器</w:t>
            </w:r>
          </w:p>
        </w:tc>
        <w:tc>
          <w:tcPr>
            <w:tcW w:w="669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b/>
                <w:bCs w:val="0"/>
                <w:color w:val="auto"/>
                <w:sz w:val="21"/>
                <w:szCs w:val="21"/>
              </w:rPr>
              <w:drawing>
                <wp:inline distT="0" distB="0" distL="114300" distR="114300">
                  <wp:extent cx="2005965" cy="1177290"/>
                  <wp:effectExtent l="0" t="0" r="13335" b="3810"/>
                  <wp:docPr id="5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965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 w:val="0"/>
                <w:color w:val="auto"/>
                <w:sz w:val="21"/>
                <w:szCs w:val="21"/>
              </w:rPr>
              <w:drawing>
                <wp:inline distT="0" distB="0" distL="114300" distR="114300">
                  <wp:extent cx="2120265" cy="623570"/>
                  <wp:effectExtent l="0" t="0" r="13335" b="5080"/>
                  <wp:docPr id="59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26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 w:val="0"/>
                <w:color w:val="auto"/>
                <w:sz w:val="21"/>
                <w:szCs w:val="21"/>
              </w:rPr>
              <w:drawing>
                <wp:inline distT="0" distB="0" distL="114300" distR="114300">
                  <wp:extent cx="1105535" cy="1105535"/>
                  <wp:effectExtent l="0" t="0" r="18415" b="18415"/>
                  <wp:docPr id="60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535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助产士座椅</w:t>
            </w:r>
          </w:p>
        </w:tc>
        <w:tc>
          <w:tcPr>
            <w:tcW w:w="669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铁制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1124585" cy="615315"/>
                  <wp:effectExtent l="0" t="0" r="18415" b="13335"/>
                  <wp:docPr id="61" name="图片 11" descr="助产座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11" descr="助产座椅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585" cy="615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胎头吸引器</w:t>
            </w:r>
          </w:p>
        </w:tc>
        <w:tc>
          <w:tcPr>
            <w:tcW w:w="669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白色硅胶碗内径6.5cm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孕产妇用导乐分娩球防爆加厚型</w:t>
            </w:r>
          </w:p>
        </w:tc>
        <w:tc>
          <w:tcPr>
            <w:tcW w:w="669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  <w:t>65cm 带铁架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591185" cy="459740"/>
                  <wp:effectExtent l="0" t="0" r="18415" b="16510"/>
                  <wp:docPr id="62" name="图片 16" descr="导乐球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16" descr="导乐球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85" cy="459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孕产妇导乐枕五件套</w:t>
            </w:r>
          </w:p>
        </w:tc>
        <w:tc>
          <w:tcPr>
            <w:tcW w:w="669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珍珠棉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内外径骨盆测量计</w:t>
            </w:r>
          </w:p>
        </w:tc>
        <w:tc>
          <w:tcPr>
            <w:tcW w:w="669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常规 不锈钢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妇科检查器械包</w:t>
            </w:r>
          </w:p>
        </w:tc>
        <w:tc>
          <w:tcPr>
            <w:tcW w:w="669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包含弯盘、子宫扩张器、海绵钳、子宫颈钳、探针、吸引管、敷料镊、组织镊、阴道镜、子宫刮匙。不锈钢材质。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918210" cy="785495"/>
                  <wp:effectExtent l="0" t="0" r="15240" b="14605"/>
                  <wp:docPr id="63" name="图片 1" descr="QQ截图20181224155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1" descr="QQ截图20181224155544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1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紫外线消毒车（带灯管）</w:t>
            </w:r>
          </w:p>
        </w:tc>
        <w:tc>
          <w:tcPr>
            <w:tcW w:w="6691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灯臂角度在180度之内可以任意调节</w:t>
            </w:r>
          </w:p>
          <w:p>
            <w:pPr>
              <w:jc w:val="left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定时器可以在120分钟内定时控制消毒时间。</w:t>
            </w:r>
          </w:p>
          <w:p>
            <w:pPr>
              <w:jc w:val="left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移动轻便，底盘设万向轮，推提皆可。</w:t>
            </w:r>
          </w:p>
          <w:p>
            <w:pPr>
              <w:jc w:val="left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主要参数：</w:t>
            </w:r>
          </w:p>
          <w:p>
            <w:pPr>
              <w:jc w:val="left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1.电源电压：220V 50HZ</w:t>
            </w:r>
          </w:p>
          <w:p>
            <w:pPr>
              <w:jc w:val="left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2.紫外线灯管功率：30W</w:t>
            </w:r>
          </w:p>
          <w:p>
            <w:pPr>
              <w:jc w:val="left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3.辐射紫外线波长：253.7NM</w:t>
            </w:r>
          </w:p>
          <w:p>
            <w:pPr>
              <w:jc w:val="left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4.紫外线辐射度：&gt;100UW/CM2</w:t>
            </w:r>
          </w:p>
          <w:p>
            <w:pPr>
              <w:jc w:val="left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5.消毒时间自控范围:0-120分钟，也可常开。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辆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手术器械台</w:t>
            </w:r>
          </w:p>
        </w:tc>
        <w:tc>
          <w:tcPr>
            <w:tcW w:w="669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155*46*86cm</w:t>
            </w:r>
          </w:p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扇形</w:t>
            </w:r>
          </w:p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不锈钢材质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辆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822325" cy="590550"/>
                  <wp:effectExtent l="0" t="0" r="15875" b="0"/>
                  <wp:docPr id="66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除颤监护仪</w:t>
            </w:r>
          </w:p>
        </w:tc>
        <w:tc>
          <w:tcPr>
            <w:tcW w:w="6691" w:type="dxa"/>
            <w:noWrap w:val="0"/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心电监护（心电图、指脉氧、无创血压）+除颤功能</w:t>
            </w:r>
          </w:p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instrText xml:space="preserve">INCLUDEPICTURE \d "http://res.mindray.com/image/20180417/20180417134002_7933.jpg" \* MERGEFORMATINET </w:instrText>
            </w: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814705" cy="716280"/>
                  <wp:effectExtent l="0" t="0" r="4445" b="7620"/>
                  <wp:docPr id="67" name="图片 2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2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rcRect l="46724" t="18237" r="17001" b="10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>资金合计：</w:t>
            </w:r>
          </w:p>
        </w:tc>
        <w:tc>
          <w:tcPr>
            <w:tcW w:w="12533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1"/>
                <w:szCs w:val="21"/>
                <w:lang w:val="en-US" w:eastAsia="zh-CN"/>
              </w:rPr>
              <w:t xml:space="preserve">                  </w:t>
            </w: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</w:t>
      </w:r>
    </w:p>
    <w:p>
      <w:pPr>
        <w:numPr>
          <w:ilvl w:val="0"/>
          <w:numId w:val="0"/>
        </w:numPr>
        <w:ind w:firstLine="560"/>
        <w:jc w:val="left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/>
        <w:jc w:val="left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/>
        <w:jc w:val="left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sectPr>
      <w:headerReference r:id="rId3" w:type="default"/>
      <w:pgSz w:w="16838" w:h="11906" w:orient="landscape"/>
      <w:pgMar w:top="1134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377A2"/>
    <w:rsid w:val="02787E8E"/>
    <w:rsid w:val="03EA31A6"/>
    <w:rsid w:val="05A6317B"/>
    <w:rsid w:val="08E72D33"/>
    <w:rsid w:val="08ED529F"/>
    <w:rsid w:val="116B4D2C"/>
    <w:rsid w:val="179147D3"/>
    <w:rsid w:val="180B708F"/>
    <w:rsid w:val="18411757"/>
    <w:rsid w:val="18951C42"/>
    <w:rsid w:val="1D9D2CB8"/>
    <w:rsid w:val="1E97534D"/>
    <w:rsid w:val="1EE8408C"/>
    <w:rsid w:val="1FA75C6F"/>
    <w:rsid w:val="233C2697"/>
    <w:rsid w:val="23CF6918"/>
    <w:rsid w:val="29F14EF2"/>
    <w:rsid w:val="2BA2248A"/>
    <w:rsid w:val="2BCA3F89"/>
    <w:rsid w:val="2D9F73E9"/>
    <w:rsid w:val="31361833"/>
    <w:rsid w:val="314468B8"/>
    <w:rsid w:val="32A93DEC"/>
    <w:rsid w:val="32AF345D"/>
    <w:rsid w:val="33054802"/>
    <w:rsid w:val="331F6007"/>
    <w:rsid w:val="36EC2CA4"/>
    <w:rsid w:val="37777F4D"/>
    <w:rsid w:val="3E5D43E6"/>
    <w:rsid w:val="408F4EAB"/>
    <w:rsid w:val="40D97E5B"/>
    <w:rsid w:val="41823E7E"/>
    <w:rsid w:val="425E2622"/>
    <w:rsid w:val="42600808"/>
    <w:rsid w:val="429E6FF4"/>
    <w:rsid w:val="43023AD5"/>
    <w:rsid w:val="44CD2A70"/>
    <w:rsid w:val="458E6419"/>
    <w:rsid w:val="460336D8"/>
    <w:rsid w:val="46243B57"/>
    <w:rsid w:val="48854C6A"/>
    <w:rsid w:val="49D4336E"/>
    <w:rsid w:val="4A266849"/>
    <w:rsid w:val="4EA85D76"/>
    <w:rsid w:val="4F404D52"/>
    <w:rsid w:val="53787CFB"/>
    <w:rsid w:val="53EA308D"/>
    <w:rsid w:val="572B5DCC"/>
    <w:rsid w:val="5D335F10"/>
    <w:rsid w:val="60DB0C76"/>
    <w:rsid w:val="6260451F"/>
    <w:rsid w:val="68550FE0"/>
    <w:rsid w:val="698B74A9"/>
    <w:rsid w:val="69CF642C"/>
    <w:rsid w:val="71634334"/>
    <w:rsid w:val="740E1511"/>
    <w:rsid w:val="74752D7D"/>
    <w:rsid w:val="74EA50C3"/>
    <w:rsid w:val="74F77044"/>
    <w:rsid w:val="756A78E3"/>
    <w:rsid w:val="7ADC60C3"/>
    <w:rsid w:val="7B6E148A"/>
    <w:rsid w:val="7F453C55"/>
    <w:rsid w:val="7F6142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paragraph" w:styleId="12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黑体"/>
      <w:szCs w:val="22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media/image21.jpe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jpe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刘宇坤</cp:lastModifiedBy>
  <dcterms:modified xsi:type="dcterms:W3CDTF">2019-05-09T04:05:59Z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  <property fmtid="{D5CDD505-2E9C-101B-9397-08002B2CF9AE}" pid="3" name="KSORubyTemplateID" linkTarget="0">
    <vt:lpwstr>6</vt:lpwstr>
  </property>
</Properties>
</file>