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jc w:val="center"/>
        <w:textAlignment w:val="auto"/>
        <w:outlineLvl w:val="9"/>
        <w:rPr>
          <w:rFonts w:hint="eastAsia"/>
          <w:b/>
          <w:sz w:val="44"/>
          <w:szCs w:val="44"/>
          <w:highlight w:val="none"/>
        </w:rPr>
      </w:pPr>
      <w:r>
        <w:rPr>
          <w:rFonts w:hint="eastAsia"/>
          <w:b/>
          <w:sz w:val="44"/>
          <w:szCs w:val="44"/>
          <w:highlight w:val="none"/>
        </w:rPr>
        <w:t>新乡医学院三全学院定点采购管理办法</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jc w:val="center"/>
        <w:textAlignment w:val="auto"/>
        <w:outlineLvl w:val="9"/>
        <w:rPr>
          <w:rFonts w:hint="eastAsia" w:ascii="仿宋_GB2312" w:hAnsi="仿宋_GB2312" w:eastAsia="仿宋_GB2312" w:cs="仿宋_GB2312"/>
          <w:b w:val="0"/>
          <w:bCs/>
          <w:sz w:val="32"/>
          <w:szCs w:val="32"/>
          <w:highlight w:val="none"/>
        </w:rPr>
      </w:pPr>
    </w:p>
    <w:p>
      <w:pPr>
        <w:pStyle w:val="12"/>
        <w:keepNext w:val="0"/>
        <w:keepLines w:val="0"/>
        <w:pageBreakBefore w:val="0"/>
        <w:numPr>
          <w:ilvl w:val="0"/>
          <w:numId w:val="1"/>
        </w:numPr>
        <w:shd w:val="clear" w:color="auto"/>
        <w:kinsoku/>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ascii="黑体" w:eastAsia="黑体"/>
          <w:color w:val="000000"/>
          <w:sz w:val="32"/>
          <w:szCs w:val="32"/>
          <w:highlight w:val="none"/>
        </w:rPr>
      </w:pPr>
      <w:r>
        <w:rPr>
          <w:rFonts w:hint="eastAsia" w:ascii="黑体" w:eastAsia="黑体"/>
          <w:color w:val="000000"/>
          <w:sz w:val="32"/>
          <w:szCs w:val="32"/>
          <w:highlight w:val="none"/>
        </w:rPr>
        <w:t xml:space="preserve"> 总</w:t>
      </w:r>
      <w:r>
        <w:rPr>
          <w:rFonts w:hint="eastAsia" w:ascii="黑体" w:eastAsia="黑体"/>
          <w:color w:val="000000"/>
          <w:sz w:val="32"/>
          <w:szCs w:val="32"/>
          <w:highlight w:val="none"/>
          <w:lang w:val="en-US" w:eastAsia="zh-CN"/>
        </w:rPr>
        <w:t xml:space="preserve"> </w:t>
      </w:r>
      <w:r>
        <w:rPr>
          <w:rFonts w:hint="eastAsia" w:ascii="黑体" w:eastAsia="黑体"/>
          <w:color w:val="000000"/>
          <w:sz w:val="32"/>
          <w:szCs w:val="32"/>
          <w:highlight w:val="none"/>
        </w:rPr>
        <w:t>则</w:t>
      </w:r>
    </w:p>
    <w:p>
      <w:pPr>
        <w:pStyle w:val="12"/>
        <w:keepNext w:val="0"/>
        <w:keepLines w:val="0"/>
        <w:pageBreakBefore w:val="0"/>
        <w:shd w:val="clear" w:color="auto"/>
        <w:kinsoku/>
        <w:overflowPunct/>
        <w:topLinePunct w:val="0"/>
        <w:autoSpaceDE/>
        <w:autoSpaceDN/>
        <w:bidi w:val="0"/>
        <w:adjustRightInd/>
        <w:snapToGrid/>
        <w:spacing w:before="0" w:beforeAutospacing="0" w:after="0" w:afterAutospacing="0" w:line="360" w:lineRule="auto"/>
        <w:ind w:right="0" w:rightChars="0" w:firstLine="640" w:firstLineChars="200"/>
        <w:textAlignment w:val="auto"/>
        <w:outlineLvl w:val="9"/>
        <w:rPr>
          <w:rFonts w:ascii="仿宋_GB2312" w:eastAsia="仿宋_GB2312"/>
          <w:color w:val="000000"/>
          <w:sz w:val="32"/>
          <w:szCs w:val="32"/>
          <w:highlight w:val="none"/>
        </w:rPr>
      </w:pPr>
      <w:r>
        <w:rPr>
          <w:rFonts w:hint="eastAsia" w:ascii="仿宋_GB2312" w:eastAsia="仿宋_GB2312"/>
          <w:color w:val="000000"/>
          <w:sz w:val="32"/>
          <w:szCs w:val="32"/>
          <w:highlight w:val="none"/>
        </w:rPr>
        <w:t>第一条  为加强学院采购管理，明确职责范围，规范物资进货渠道和采购行为，保证供货质量，提高采购工作效率，</w:t>
      </w:r>
      <w:r>
        <w:rPr>
          <w:rFonts w:ascii="仿宋_GB2312" w:eastAsia="仿宋_GB2312"/>
          <w:color w:val="000000"/>
          <w:sz w:val="32"/>
          <w:szCs w:val="32"/>
          <w:highlight w:val="none"/>
        </w:rPr>
        <w:t xml:space="preserve"> </w:t>
      </w:r>
      <w:r>
        <w:rPr>
          <w:rFonts w:hint="eastAsia" w:ascii="仿宋_GB2312" w:eastAsia="仿宋_GB2312"/>
          <w:color w:val="000000"/>
          <w:sz w:val="32"/>
          <w:szCs w:val="32"/>
          <w:highlight w:val="none"/>
        </w:rPr>
        <w:t>降低采购成本，完善物资采购管理制度，制定本办法。</w:t>
      </w:r>
      <w:r>
        <w:rPr>
          <w:rFonts w:ascii="仿宋_GB2312" w:eastAsia="仿宋_GB2312"/>
          <w:color w:val="000000"/>
          <w:sz w:val="32"/>
          <w:szCs w:val="32"/>
          <w:highlight w:val="none"/>
        </w:rPr>
        <w:t xml:space="preserve"> </w:t>
      </w:r>
    </w:p>
    <w:p>
      <w:pPr>
        <w:keepNext w:val="0"/>
        <w:keepLines w:val="0"/>
        <w:pageBreakBefore w:val="0"/>
        <w:widowControl/>
        <w:shd w:val="clear"/>
        <w:kinsoku/>
        <w:overflowPunct/>
        <w:topLinePunct w:val="0"/>
        <w:autoSpaceDE/>
        <w:autoSpaceDN/>
        <w:bidi w:val="0"/>
        <w:adjustRightInd/>
        <w:snapToGrid/>
        <w:spacing w:beforeAutospacing="0" w:afterAutospacing="0" w:line="360" w:lineRule="auto"/>
        <w:ind w:right="0" w:rightChars="0" w:firstLine="600"/>
        <w:jc w:val="left"/>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第二条  定点采购是指通过公开招标等方式，择优确定特定采购项目的供应商及其所提供货物、工程和服务（包括品牌、型号、价格优惠率、服务承诺等），并签订框架协议，在协议有效期内定向选择供应商及其所提供货物、工程和服务的一种采购形式。</w:t>
      </w:r>
      <w:r>
        <w:rPr>
          <w:rFonts w:ascii="仿宋_GB2312" w:hAnsi="宋体" w:eastAsia="仿宋_GB2312" w:cs="宋体"/>
          <w:color w:val="000000"/>
          <w:kern w:val="0"/>
          <w:sz w:val="32"/>
          <w:szCs w:val="32"/>
          <w:highlight w:val="none"/>
        </w:rPr>
        <w:t xml:space="preserve"> </w:t>
      </w:r>
    </w:p>
    <w:p>
      <w:pPr>
        <w:keepNext w:val="0"/>
        <w:keepLines w:val="0"/>
        <w:pageBreakBefore w:val="0"/>
        <w:widowControl/>
        <w:shd w:val="clear"/>
        <w:kinsoku/>
        <w:overflowPunct/>
        <w:topLinePunct w:val="0"/>
        <w:autoSpaceDE/>
        <w:autoSpaceDN/>
        <w:bidi w:val="0"/>
        <w:adjustRightInd/>
        <w:snapToGrid/>
        <w:spacing w:beforeAutospacing="0" w:afterAutospacing="0" w:line="360" w:lineRule="auto"/>
        <w:ind w:right="0" w:rightChars="0" w:firstLine="600"/>
        <w:jc w:val="left"/>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第三条  定点采购遵循公开透明、公平竞争、公正和诚实信用的原则，提高采购效率和方便采购人的原则，加强监督，动态管理，优胜劣汰的原则。</w:t>
      </w:r>
      <w:r>
        <w:rPr>
          <w:rFonts w:ascii="仿宋_GB2312" w:hAnsi="宋体" w:eastAsia="仿宋_GB2312" w:cs="宋体"/>
          <w:color w:val="000000"/>
          <w:kern w:val="0"/>
          <w:sz w:val="32"/>
          <w:szCs w:val="32"/>
          <w:highlight w:val="none"/>
        </w:rPr>
        <w:t xml:space="preserve"> </w:t>
      </w:r>
    </w:p>
    <w:p>
      <w:pPr>
        <w:pStyle w:val="12"/>
        <w:keepNext w:val="0"/>
        <w:keepLines w:val="0"/>
        <w:pageBreakBefore w:val="0"/>
        <w:numPr>
          <w:ilvl w:val="0"/>
          <w:numId w:val="1"/>
        </w:numPr>
        <w:shd w:val="clear" w:color="auto"/>
        <w:kinsoku/>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ascii="黑体" w:eastAsia="黑体"/>
          <w:color w:val="000000"/>
          <w:sz w:val="32"/>
          <w:szCs w:val="32"/>
          <w:highlight w:val="none"/>
        </w:rPr>
      </w:pPr>
      <w:r>
        <w:rPr>
          <w:rFonts w:hint="eastAsia" w:ascii="黑体" w:eastAsia="黑体"/>
          <w:color w:val="000000"/>
          <w:sz w:val="32"/>
          <w:szCs w:val="32"/>
          <w:highlight w:val="none"/>
          <w:lang w:val="en-US" w:eastAsia="zh-CN"/>
        </w:rPr>
        <w:t xml:space="preserve"> </w:t>
      </w:r>
      <w:r>
        <w:rPr>
          <w:rFonts w:hint="eastAsia" w:ascii="黑体" w:eastAsia="黑体"/>
          <w:color w:val="000000"/>
          <w:sz w:val="32"/>
          <w:szCs w:val="32"/>
          <w:highlight w:val="none"/>
        </w:rPr>
        <w:t>组织机构及采购职责</w:t>
      </w:r>
    </w:p>
    <w:p>
      <w:pPr>
        <w:pStyle w:val="12"/>
        <w:keepNext w:val="0"/>
        <w:keepLines w:val="0"/>
        <w:pageBreakBefore w:val="0"/>
        <w:shd w:val="clear" w:color="auto"/>
        <w:kinsoku/>
        <w:overflowPunct/>
        <w:topLinePunct w:val="0"/>
        <w:autoSpaceDE/>
        <w:autoSpaceDN/>
        <w:bidi w:val="0"/>
        <w:adjustRightInd/>
        <w:snapToGrid/>
        <w:spacing w:before="0" w:beforeAutospacing="0" w:after="0" w:afterAutospacing="0" w:line="360" w:lineRule="auto"/>
        <w:ind w:right="0" w:rightChars="0" w:firstLine="640" w:firstLineChars="200"/>
        <w:textAlignment w:val="auto"/>
        <w:outlineLvl w:val="9"/>
        <w:rPr>
          <w:rFonts w:ascii="仿宋_GB2312" w:eastAsia="仿宋_GB2312"/>
          <w:color w:val="000000"/>
          <w:sz w:val="32"/>
          <w:szCs w:val="32"/>
          <w:highlight w:val="none"/>
        </w:rPr>
      </w:pPr>
      <w:r>
        <w:rPr>
          <w:rFonts w:hint="eastAsia" w:ascii="仿宋_GB2312" w:eastAsia="仿宋_GB2312"/>
          <w:color w:val="000000"/>
          <w:sz w:val="32"/>
          <w:szCs w:val="32"/>
          <w:highlight w:val="none"/>
        </w:rPr>
        <w:t>第四条</w:t>
      </w:r>
      <w:r>
        <w:rPr>
          <w:rFonts w:hint="eastAsia" w:ascii="仿宋_GB2312" w:eastAsia="仿宋_GB2312"/>
          <w:color w:val="000000"/>
          <w:sz w:val="32"/>
          <w:szCs w:val="32"/>
          <w:highlight w:val="none"/>
          <w:lang w:val="en-US" w:eastAsia="zh-CN"/>
        </w:rPr>
        <w:t xml:space="preserve"> </w:t>
      </w:r>
      <w:r>
        <w:rPr>
          <w:rFonts w:hint="eastAsia" w:ascii="仿宋_GB2312" w:eastAsia="仿宋_GB2312"/>
          <w:color w:val="000000"/>
          <w:sz w:val="32"/>
          <w:szCs w:val="32"/>
          <w:highlight w:val="none"/>
        </w:rPr>
        <w:t xml:space="preserve"> 根据《新乡医学院三全学院采购管理办法》规定，招投标及资产管理部（以下简称招标办）负责开展学院的采购工作，主要职责：</w:t>
      </w:r>
    </w:p>
    <w:p>
      <w:pPr>
        <w:keepNext w:val="0"/>
        <w:keepLines w:val="0"/>
        <w:pageBreakBefore w:val="0"/>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认真贯彻执行国家的有关法律、法规，制订和完善学院各项采购的规章制度和具体实施办法；</w:t>
      </w:r>
    </w:p>
    <w:p>
      <w:pPr>
        <w:keepNext w:val="0"/>
        <w:keepLines w:val="0"/>
        <w:pageBreakBefore w:val="0"/>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接受采购申请，审核物资设备申购单，确定采购方式；</w:t>
      </w:r>
    </w:p>
    <w:p>
      <w:pPr>
        <w:keepNext w:val="0"/>
        <w:keepLines w:val="0"/>
        <w:pageBreakBefore w:val="0"/>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依照程序确定定点采购供货商；</w:t>
      </w:r>
    </w:p>
    <w:p>
      <w:pPr>
        <w:keepNext w:val="0"/>
        <w:keepLines w:val="0"/>
        <w:pageBreakBefore w:val="0"/>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依照采购流程办理采购事宜。</w:t>
      </w:r>
    </w:p>
    <w:p>
      <w:pPr>
        <w:pStyle w:val="12"/>
        <w:keepNext w:val="0"/>
        <w:keepLines w:val="0"/>
        <w:pageBreakBefore w:val="0"/>
        <w:numPr>
          <w:ilvl w:val="0"/>
          <w:numId w:val="1"/>
        </w:numPr>
        <w:shd w:val="clear" w:color="auto"/>
        <w:kinsoku/>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ascii="黑体" w:eastAsia="黑体"/>
          <w:color w:val="000000"/>
          <w:sz w:val="32"/>
          <w:szCs w:val="32"/>
          <w:highlight w:val="none"/>
        </w:rPr>
      </w:pPr>
      <w:r>
        <w:rPr>
          <w:rFonts w:hint="eastAsia" w:ascii="黑体" w:eastAsia="黑体"/>
          <w:color w:val="000000"/>
          <w:sz w:val="32"/>
          <w:szCs w:val="32"/>
          <w:highlight w:val="none"/>
          <w:lang w:val="en-US" w:eastAsia="zh-CN"/>
        </w:rPr>
        <w:t xml:space="preserve"> </w:t>
      </w:r>
      <w:r>
        <w:rPr>
          <w:rFonts w:hint="eastAsia" w:ascii="黑体" w:eastAsia="黑体"/>
          <w:color w:val="000000"/>
          <w:sz w:val="32"/>
          <w:szCs w:val="32"/>
          <w:highlight w:val="none"/>
        </w:rPr>
        <w:t>限额标准及适用范围</w:t>
      </w:r>
    </w:p>
    <w:p>
      <w:pPr>
        <w:keepNext w:val="0"/>
        <w:keepLines w:val="0"/>
        <w:pageBreakBefore w:val="0"/>
        <w:widowControl/>
        <w:shd w:val="clear"/>
        <w:kinsoku/>
        <w:overflowPunct/>
        <w:topLinePunct w:val="0"/>
        <w:autoSpaceDE/>
        <w:autoSpaceDN/>
        <w:bidi w:val="0"/>
        <w:adjustRightInd/>
        <w:snapToGrid/>
        <w:spacing w:beforeAutospacing="0" w:afterAutospacing="0" w:line="360" w:lineRule="auto"/>
        <w:ind w:right="0" w:rightChars="0" w:firstLine="640" w:firstLineChars="200"/>
        <w:jc w:val="left"/>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 xml:space="preserve">第五条 </w:t>
      </w:r>
      <w:r>
        <w:rPr>
          <w:rFonts w:hint="eastAsia" w:ascii="仿宋_GB2312" w:hAnsi="宋体" w:eastAsia="仿宋_GB2312" w:cs="宋体"/>
          <w:color w:val="000000"/>
          <w:kern w:val="0"/>
          <w:sz w:val="32"/>
          <w:szCs w:val="32"/>
          <w:highlight w:val="none"/>
          <w:lang w:val="en-US" w:eastAsia="zh-CN"/>
        </w:rPr>
        <w:t xml:space="preserve"> </w:t>
      </w:r>
      <w:r>
        <w:rPr>
          <w:rFonts w:hint="eastAsia" w:ascii="仿宋_GB2312" w:hAnsi="宋体" w:eastAsia="仿宋_GB2312" w:cs="宋体"/>
          <w:color w:val="000000"/>
          <w:kern w:val="0"/>
          <w:sz w:val="32"/>
          <w:szCs w:val="32"/>
          <w:highlight w:val="none"/>
        </w:rPr>
        <w:t>限额标准</w:t>
      </w:r>
    </w:p>
    <w:p>
      <w:pPr>
        <w:keepNext w:val="0"/>
        <w:keepLines w:val="0"/>
        <w:pageBreakBefore w:val="0"/>
        <w:widowControl/>
        <w:shd w:val="clear"/>
        <w:kinsoku/>
        <w:overflowPunct/>
        <w:topLinePunct w:val="0"/>
        <w:autoSpaceDE/>
        <w:autoSpaceDN/>
        <w:bidi w:val="0"/>
        <w:adjustRightInd/>
        <w:snapToGrid/>
        <w:spacing w:beforeAutospacing="0" w:afterAutospacing="0" w:line="360" w:lineRule="auto"/>
        <w:ind w:right="0" w:rightChars="0" w:firstLine="640" w:firstLineChars="200"/>
        <w:jc w:val="left"/>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定点采购项目内，单批次预算在金额3万元以下的货物或服务实行本办法。</w:t>
      </w:r>
      <w:r>
        <w:rPr>
          <w:rFonts w:ascii="仿宋_GB2312" w:hAnsi="宋体" w:eastAsia="仿宋_GB2312" w:cs="宋体"/>
          <w:color w:val="000000"/>
          <w:kern w:val="0"/>
          <w:sz w:val="32"/>
          <w:szCs w:val="32"/>
          <w:highlight w:val="none"/>
        </w:rPr>
        <w:t xml:space="preserve"> </w:t>
      </w:r>
    </w:p>
    <w:p>
      <w:pPr>
        <w:pStyle w:val="12"/>
        <w:keepNext w:val="0"/>
        <w:keepLines w:val="0"/>
        <w:pageBreakBefore w:val="0"/>
        <w:shd w:val="clear" w:color="auto"/>
        <w:kinsoku/>
        <w:overflowPunct/>
        <w:topLinePunct w:val="0"/>
        <w:autoSpaceDE/>
        <w:autoSpaceDN/>
        <w:bidi w:val="0"/>
        <w:adjustRightInd/>
        <w:snapToGrid/>
        <w:spacing w:before="0" w:beforeAutospacing="0" w:after="0" w:afterAutospacing="0" w:line="360" w:lineRule="auto"/>
        <w:ind w:right="0" w:rightChars="0" w:firstLine="640" w:firstLineChars="200"/>
        <w:textAlignment w:val="auto"/>
        <w:outlineLvl w:val="9"/>
        <w:rPr>
          <w:rFonts w:ascii="仿宋_GB2312" w:eastAsia="仿宋_GB2312"/>
          <w:color w:val="000000"/>
          <w:sz w:val="32"/>
          <w:szCs w:val="32"/>
          <w:highlight w:val="none"/>
        </w:rPr>
      </w:pPr>
      <w:r>
        <w:rPr>
          <w:rFonts w:hint="eastAsia" w:ascii="仿宋_GB2312" w:eastAsia="仿宋_GB2312"/>
          <w:color w:val="000000"/>
          <w:sz w:val="32"/>
          <w:szCs w:val="32"/>
          <w:highlight w:val="none"/>
        </w:rPr>
        <w:t>第六条</w:t>
      </w:r>
      <w:r>
        <w:rPr>
          <w:rFonts w:hint="eastAsia" w:ascii="仿宋_GB2312" w:eastAsia="仿宋_GB2312"/>
          <w:color w:val="000000"/>
          <w:sz w:val="32"/>
          <w:szCs w:val="32"/>
          <w:highlight w:val="none"/>
          <w:lang w:val="en-US" w:eastAsia="zh-CN"/>
        </w:rPr>
        <w:t xml:space="preserve"> </w:t>
      </w:r>
      <w:r>
        <w:rPr>
          <w:rFonts w:hint="eastAsia" w:ascii="仿宋_GB2312" w:eastAsia="仿宋_GB2312"/>
          <w:color w:val="000000"/>
          <w:sz w:val="32"/>
          <w:szCs w:val="32"/>
          <w:highlight w:val="none"/>
        </w:rPr>
        <w:t xml:space="preserve"> 适用范围</w:t>
      </w:r>
    </w:p>
    <w:p>
      <w:pPr>
        <w:pStyle w:val="12"/>
        <w:keepNext w:val="0"/>
        <w:keepLines w:val="0"/>
        <w:pageBreakBefore w:val="0"/>
        <w:shd w:val="clear" w:color="auto"/>
        <w:kinsoku/>
        <w:overflowPunct/>
        <w:topLinePunct w:val="0"/>
        <w:autoSpaceDE/>
        <w:autoSpaceDN/>
        <w:bidi w:val="0"/>
        <w:adjustRightInd/>
        <w:snapToGrid/>
        <w:spacing w:before="0" w:beforeAutospacing="0" w:after="0" w:afterAutospacing="0" w:line="360" w:lineRule="auto"/>
        <w:ind w:right="0" w:rightChars="0" w:firstLine="640" w:firstLineChars="200"/>
        <w:textAlignment w:val="auto"/>
        <w:outlineLvl w:val="9"/>
        <w:rPr>
          <w:rFonts w:ascii="仿宋_GB2312" w:eastAsia="仿宋_GB2312"/>
          <w:color w:val="000000"/>
          <w:sz w:val="32"/>
          <w:szCs w:val="32"/>
          <w:highlight w:val="none"/>
        </w:rPr>
      </w:pPr>
      <w:r>
        <w:rPr>
          <w:rFonts w:hint="eastAsia" w:ascii="仿宋_GB2312" w:eastAsia="仿宋_GB2312"/>
          <w:color w:val="000000"/>
          <w:sz w:val="32"/>
          <w:szCs w:val="32"/>
          <w:highlight w:val="none"/>
          <w:lang w:eastAsia="zh-CN"/>
        </w:rPr>
        <w:t>包括：</w:t>
      </w:r>
      <w:r>
        <w:rPr>
          <w:rFonts w:hint="eastAsia" w:ascii="仿宋_GB2312" w:eastAsia="仿宋_GB2312"/>
          <w:color w:val="000000"/>
          <w:sz w:val="32"/>
          <w:szCs w:val="32"/>
          <w:highlight w:val="none"/>
        </w:rPr>
        <w:t>日常采购频繁、规格标准相对统一、价格相对稳定、品牌较多且市场货源充足的通用类商品，或者通用工程类、服务类项目，可以采用定点采购形式开展采购活动。定点采购主要涉及的类别有办公用品、劳保用品、花卉绿植类，电子产品、办公家具、水电耗材类、网络耗材类、摄像照材类、舞台服装租赁类、设备租赁类、印刷类、宣传用品制作类、体育用品类、药品及医用耗材类、化妆品类、窗帘、床上用品类、搬迁类等。</w:t>
      </w:r>
    </w:p>
    <w:p>
      <w:pPr>
        <w:pStyle w:val="12"/>
        <w:keepNext w:val="0"/>
        <w:keepLines w:val="0"/>
        <w:pageBreakBefore w:val="0"/>
        <w:numPr>
          <w:ilvl w:val="0"/>
          <w:numId w:val="1"/>
        </w:numPr>
        <w:shd w:val="clear" w:color="auto"/>
        <w:kinsoku/>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ascii="黑体" w:eastAsia="黑体"/>
          <w:color w:val="000000"/>
          <w:sz w:val="32"/>
          <w:szCs w:val="32"/>
          <w:highlight w:val="none"/>
        </w:rPr>
      </w:pPr>
      <w:r>
        <w:rPr>
          <w:rFonts w:hint="eastAsia" w:ascii="黑体" w:eastAsia="黑体"/>
          <w:color w:val="000000"/>
          <w:sz w:val="32"/>
          <w:szCs w:val="32"/>
          <w:highlight w:val="none"/>
          <w:lang w:val="en-US" w:eastAsia="zh-CN"/>
        </w:rPr>
        <w:t xml:space="preserve"> </w:t>
      </w:r>
      <w:r>
        <w:rPr>
          <w:rFonts w:hint="eastAsia" w:ascii="黑体" w:eastAsia="黑体"/>
          <w:color w:val="000000"/>
          <w:sz w:val="32"/>
          <w:szCs w:val="32"/>
          <w:highlight w:val="none"/>
        </w:rPr>
        <w:t>定点采购供应商的选择方式</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 xml:space="preserve">条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定点采购供应商具备的条件</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具有独立承担民事责任的能力； </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具有良好的商业信誉和健全的财务会计制度；  </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具有履行合同所必需的资金保证和专业技术能力；</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有依法缴纳税收和社会保障资金的良好记录；   </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进入定点采购评审活动前三年内，在生产经营活动中无重大违法记录；</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lang w:eastAsia="zh-CN"/>
        </w:rPr>
        <w:t>定点采购</w:t>
      </w:r>
      <w:r>
        <w:rPr>
          <w:rFonts w:hint="eastAsia" w:ascii="仿宋_GB2312" w:hAnsi="仿宋_GB2312" w:eastAsia="仿宋_GB2312" w:cs="仿宋_GB2312"/>
          <w:sz w:val="32"/>
          <w:szCs w:val="32"/>
          <w:highlight w:val="none"/>
        </w:rPr>
        <w:t>供应商应当具有合法完善的采购渠道和售后服务体系；　</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法律法规规定的其他条件</w:t>
      </w:r>
      <w:r>
        <w:rPr>
          <w:rFonts w:hint="eastAsia" w:ascii="仿宋_GB2312" w:hAnsi="仿宋_GB2312" w:eastAsia="仿宋_GB2312" w:cs="仿宋_GB2312"/>
          <w:sz w:val="32"/>
          <w:szCs w:val="32"/>
          <w:highlight w:val="none"/>
          <w:lang w:eastAsia="zh-CN"/>
        </w:rPr>
        <w:t>。</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 xml:space="preserve">条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定点采购供应商的认定</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定点采购</w:t>
      </w:r>
      <w:r>
        <w:rPr>
          <w:rFonts w:hint="eastAsia" w:ascii="仿宋_GB2312" w:hAnsi="仿宋_GB2312" w:eastAsia="仿宋_GB2312" w:cs="仿宋_GB2312"/>
          <w:sz w:val="32"/>
          <w:szCs w:val="32"/>
          <w:highlight w:val="none"/>
          <w:lang w:eastAsia="zh-CN"/>
        </w:rPr>
        <w:t>供应商选定</w:t>
      </w:r>
      <w:r>
        <w:rPr>
          <w:rFonts w:hint="eastAsia" w:ascii="仿宋_GB2312" w:hAnsi="仿宋_GB2312" w:eastAsia="仿宋_GB2312" w:cs="仿宋_GB2312"/>
          <w:sz w:val="32"/>
          <w:szCs w:val="32"/>
          <w:highlight w:val="none"/>
        </w:rPr>
        <w:t>采用公开招标方式组织实施</w:t>
      </w:r>
      <w:r>
        <w:rPr>
          <w:rFonts w:hint="eastAsia" w:ascii="仿宋_GB2312" w:hAnsi="仿宋_GB2312" w:eastAsia="仿宋_GB2312" w:cs="仿宋_GB2312"/>
          <w:sz w:val="32"/>
          <w:szCs w:val="32"/>
          <w:highlight w:val="none"/>
          <w:lang w:eastAsia="zh-CN"/>
        </w:rPr>
        <w:t>，每年组织两次</w:t>
      </w:r>
      <w:r>
        <w:rPr>
          <w:rFonts w:hint="eastAsia" w:ascii="仿宋_GB2312" w:hAnsi="仿宋_GB2312" w:eastAsia="仿宋_GB2312" w:cs="仿宋_GB2312"/>
          <w:sz w:val="32"/>
          <w:szCs w:val="32"/>
          <w:highlight w:val="none"/>
        </w:rPr>
        <w:t>。　　</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（二）参加投标的供应商，应当具备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eastAsia="zh-CN"/>
        </w:rPr>
        <w:t>新乡医学院三全学院定点采购管理办法》</w:t>
      </w: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条规定的基本条件，</w:t>
      </w:r>
      <w:r>
        <w:rPr>
          <w:rFonts w:hint="eastAsia" w:ascii="仿宋_GB2312" w:hAnsi="仿宋_GB2312" w:eastAsia="仿宋_GB2312" w:cs="仿宋_GB2312"/>
          <w:sz w:val="32"/>
          <w:szCs w:val="32"/>
          <w:highlight w:val="none"/>
        </w:rPr>
        <w:t>生产制造厂商</w:t>
      </w:r>
      <w:r>
        <w:rPr>
          <w:rFonts w:hint="eastAsia" w:ascii="仿宋_GB2312" w:hAnsi="仿宋_GB2312" w:eastAsia="仿宋_GB2312" w:cs="仿宋_GB2312"/>
          <w:sz w:val="32"/>
          <w:szCs w:val="32"/>
          <w:highlight w:val="none"/>
          <w:lang w:eastAsia="zh-CN"/>
        </w:rPr>
        <w:t>、代理商、销售商皆可</w:t>
      </w:r>
      <w:r>
        <w:rPr>
          <w:rFonts w:hint="eastAsia" w:ascii="仿宋_GB2312" w:hAnsi="仿宋_GB2312" w:eastAsia="仿宋_GB2312" w:cs="仿宋_GB2312"/>
          <w:sz w:val="32"/>
          <w:szCs w:val="32"/>
          <w:highlight w:val="none"/>
        </w:rPr>
        <w:t>参加投标。</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sz w:val="32"/>
          <w:szCs w:val="32"/>
          <w:highlight w:val="none"/>
          <w:lang w:eastAsia="zh-CN"/>
        </w:rPr>
        <w:t>定点采购供应商招标由招标办组织召开，评标小组由</w:t>
      </w:r>
      <w:r>
        <w:rPr>
          <w:rFonts w:hint="eastAsia" w:ascii="仿宋_GB2312" w:hAnsi="仿宋_GB2312" w:eastAsia="仿宋_GB2312" w:cs="仿宋_GB2312"/>
          <w:sz w:val="32"/>
          <w:szCs w:val="32"/>
          <w:highlight w:val="none"/>
          <w:lang w:eastAsia="zh-CN"/>
        </w:rPr>
        <w:t>招标办、财务部、</w:t>
      </w:r>
      <w:r>
        <w:rPr>
          <w:rFonts w:hint="eastAsia" w:ascii="仿宋_GB2312" w:hAnsi="仿宋_GB2312" w:eastAsia="仿宋_GB2312" w:cs="仿宋_GB2312"/>
          <w:sz w:val="32"/>
          <w:szCs w:val="32"/>
          <w:highlight w:val="none"/>
          <w:lang w:eastAsia="zh-CN"/>
        </w:rPr>
        <w:t>纪检监察审计部代表成员共同组成。</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（四）供应商应当在投标文件中明确其在协议有效期内提供产品的规格型号、基本配置标准、市场参考价（即所投产品在本地区近一个月内的市场平均价格）、</w:t>
      </w:r>
      <w:r>
        <w:rPr>
          <w:rFonts w:hint="eastAsia" w:ascii="仿宋_GB2312" w:hAnsi="仿宋_GB2312" w:eastAsia="仿宋_GB2312" w:cs="仿宋_GB2312"/>
          <w:sz w:val="32"/>
          <w:szCs w:val="32"/>
          <w:highlight w:val="none"/>
        </w:rPr>
        <w:t>中标优惠率、</w:t>
      </w:r>
      <w:r>
        <w:rPr>
          <w:rFonts w:hint="eastAsia" w:ascii="仿宋_GB2312" w:hAnsi="仿宋_GB2312" w:eastAsia="仿宋_GB2312" w:cs="仿宋_GB2312"/>
          <w:sz w:val="32"/>
          <w:szCs w:val="32"/>
          <w:highlight w:val="none"/>
        </w:rPr>
        <w:t>售后服务及其他事项。</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（五）</w:t>
      </w:r>
      <w:r>
        <w:rPr>
          <w:rFonts w:hint="eastAsia" w:ascii="仿宋_GB2312" w:hAnsi="仿宋_GB2312" w:eastAsia="仿宋_GB2312" w:cs="仿宋_GB2312"/>
          <w:sz w:val="32"/>
          <w:szCs w:val="32"/>
          <w:highlight w:val="none"/>
          <w:lang w:eastAsia="zh-CN"/>
        </w:rPr>
        <w:t>评标小组根据各类供应商报价、售后、合作经历等因素每类择优选择三家供应商。</w:t>
      </w:r>
    </w:p>
    <w:p>
      <w:pPr>
        <w:pStyle w:val="13"/>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条  定点采购供应商的考核</w:t>
      </w:r>
    </w:p>
    <w:p>
      <w:pPr>
        <w:keepNext w:val="0"/>
        <w:keepLines w:val="0"/>
        <w:pageBreakBefore w:val="0"/>
        <w:widowControl/>
        <w:shd w:val="clear"/>
        <w:kinsoku/>
        <w:wordWrap w:val="0"/>
        <w:overflowPunct/>
        <w:topLinePunct w:val="0"/>
        <w:autoSpaceDE/>
        <w:autoSpaceDN/>
        <w:bidi w:val="0"/>
        <w:adjustRightInd/>
        <w:snapToGrid/>
        <w:spacing w:beforeAutospacing="0" w:afterAutospacing="0" w:line="360" w:lineRule="auto"/>
        <w:ind w:right="0" w:rightChars="0" w:firstLine="640" w:firstLineChars="200"/>
        <w:jc w:val="left"/>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（一）招标办组织纪检监察审计部</w:t>
      </w:r>
      <w:r>
        <w:rPr>
          <w:rFonts w:hint="eastAsia" w:ascii="仿宋_GB2312" w:hAnsi="宋体" w:eastAsia="仿宋_GB2312" w:cs="宋体"/>
          <w:color w:val="000000"/>
          <w:kern w:val="0"/>
          <w:sz w:val="32"/>
          <w:szCs w:val="32"/>
          <w:highlight w:val="none"/>
          <w:lang w:eastAsia="zh-CN"/>
        </w:rPr>
        <w:t>、财务部</w:t>
      </w:r>
      <w:r>
        <w:rPr>
          <w:rFonts w:hint="eastAsia" w:ascii="仿宋_GB2312" w:hAnsi="宋体" w:eastAsia="仿宋_GB2312" w:cs="宋体"/>
          <w:color w:val="000000"/>
          <w:kern w:val="0"/>
          <w:sz w:val="32"/>
          <w:szCs w:val="32"/>
          <w:highlight w:val="none"/>
        </w:rPr>
        <w:t>对</w:t>
      </w:r>
      <w:r>
        <w:rPr>
          <w:rFonts w:ascii="仿宋_GB2312" w:hAnsi="宋体" w:eastAsia="仿宋_GB2312" w:cs="宋体"/>
          <w:color w:val="000000"/>
          <w:kern w:val="0"/>
          <w:sz w:val="32"/>
          <w:szCs w:val="32"/>
          <w:highlight w:val="none"/>
        </w:rPr>
        <w:t>已确定的定点采购单位每半年定期评审一次，凡发现有价格欺诈行为和两次供货质量不合格及售后服务不能保证现象，立即</w:t>
      </w:r>
      <w:r>
        <w:rPr>
          <w:rFonts w:hint="eastAsia" w:ascii="仿宋_GB2312" w:hAnsi="宋体" w:eastAsia="仿宋_GB2312" w:cs="宋体"/>
          <w:color w:val="000000"/>
          <w:kern w:val="0"/>
          <w:sz w:val="32"/>
          <w:szCs w:val="32"/>
          <w:highlight w:val="none"/>
        </w:rPr>
        <w:t>取消</w:t>
      </w:r>
      <w:r>
        <w:rPr>
          <w:rFonts w:ascii="仿宋_GB2312" w:hAnsi="宋体" w:eastAsia="仿宋_GB2312" w:cs="宋体"/>
          <w:color w:val="000000"/>
          <w:kern w:val="0"/>
          <w:sz w:val="32"/>
          <w:szCs w:val="32"/>
          <w:highlight w:val="none"/>
        </w:rPr>
        <w:t>其供货资格。</w:t>
      </w:r>
    </w:p>
    <w:p>
      <w:pPr>
        <w:keepNext w:val="0"/>
        <w:keepLines w:val="0"/>
        <w:pageBreakBefore w:val="0"/>
        <w:widowControl/>
        <w:shd w:val="clear"/>
        <w:kinsoku/>
        <w:wordWrap w:val="0"/>
        <w:overflowPunct/>
        <w:topLinePunct w:val="0"/>
        <w:autoSpaceDE/>
        <w:autoSpaceDN/>
        <w:bidi w:val="0"/>
        <w:adjustRightInd/>
        <w:snapToGrid/>
        <w:spacing w:beforeAutospacing="0" w:afterAutospacing="0" w:line="360" w:lineRule="auto"/>
        <w:ind w:right="0" w:rightChars="0" w:firstLine="640" w:firstLineChars="200"/>
        <w:jc w:val="left"/>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（二）对于经常使用的商品，采购管理人员应全面了解和掌握供应商的管理状况、质量、运输、售后服务等方面的具体情况，建立供应商档案，做好记录，并且定期对供应商进行评估。</w:t>
      </w:r>
    </w:p>
    <w:p>
      <w:pPr>
        <w:keepNext w:val="0"/>
        <w:keepLines w:val="0"/>
        <w:pageBreakBefore w:val="0"/>
        <w:widowControl/>
        <w:shd w:val="clear"/>
        <w:kinsoku/>
        <w:wordWrap w:val="0"/>
        <w:overflowPunct/>
        <w:topLinePunct w:val="0"/>
        <w:autoSpaceDE/>
        <w:autoSpaceDN/>
        <w:bidi w:val="0"/>
        <w:adjustRightInd/>
        <w:snapToGrid/>
        <w:spacing w:beforeAutospacing="0" w:afterAutospacing="0" w:line="360" w:lineRule="auto"/>
        <w:ind w:right="0" w:rightChars="0" w:firstLine="640" w:firstLineChars="200"/>
        <w:jc w:val="left"/>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w:t>
      </w:r>
      <w:r>
        <w:rPr>
          <w:rFonts w:ascii="仿宋_GB2312" w:hAnsi="宋体" w:eastAsia="仿宋_GB2312" w:cs="宋体"/>
          <w:color w:val="000000"/>
          <w:kern w:val="0"/>
          <w:sz w:val="32"/>
          <w:szCs w:val="32"/>
          <w:highlight w:val="none"/>
        </w:rPr>
        <w:t>所有定点采购单位均需与采购</w:t>
      </w:r>
      <w:r>
        <w:rPr>
          <w:rFonts w:hint="eastAsia" w:ascii="仿宋_GB2312" w:hAnsi="宋体" w:eastAsia="仿宋_GB2312" w:cs="宋体"/>
          <w:color w:val="000000"/>
          <w:kern w:val="0"/>
          <w:sz w:val="32"/>
          <w:szCs w:val="32"/>
          <w:highlight w:val="none"/>
        </w:rPr>
        <w:t>管理</w:t>
      </w:r>
      <w:r>
        <w:rPr>
          <w:rFonts w:ascii="仿宋_GB2312" w:hAnsi="宋体" w:eastAsia="仿宋_GB2312" w:cs="宋体"/>
          <w:color w:val="000000"/>
          <w:kern w:val="0"/>
          <w:sz w:val="32"/>
          <w:szCs w:val="32"/>
          <w:highlight w:val="none"/>
        </w:rPr>
        <w:t>部门签订供货协议，保证价格优惠、质量保证、供货及时、服务到位。</w:t>
      </w:r>
    </w:p>
    <w:p>
      <w:pPr>
        <w:pStyle w:val="12"/>
        <w:keepNext w:val="0"/>
        <w:keepLines w:val="0"/>
        <w:pageBreakBefore w:val="0"/>
        <w:numPr>
          <w:ilvl w:val="0"/>
          <w:numId w:val="1"/>
        </w:numPr>
        <w:shd w:val="clear" w:color="auto"/>
        <w:kinsoku/>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ascii="黑体" w:eastAsia="黑体"/>
          <w:color w:val="000000"/>
          <w:sz w:val="32"/>
          <w:szCs w:val="32"/>
          <w:highlight w:val="none"/>
        </w:rPr>
      </w:pPr>
      <w:r>
        <w:rPr>
          <w:rFonts w:hint="eastAsia" w:ascii="黑体" w:eastAsia="黑体"/>
          <w:color w:val="000000"/>
          <w:sz w:val="32"/>
          <w:szCs w:val="32"/>
          <w:highlight w:val="none"/>
          <w:lang w:val="en-US" w:eastAsia="zh-CN"/>
        </w:rPr>
        <w:t xml:space="preserve"> </w:t>
      </w:r>
      <w:r>
        <w:rPr>
          <w:rFonts w:hint="eastAsia" w:ascii="黑体" w:eastAsia="黑体"/>
          <w:color w:val="000000"/>
          <w:sz w:val="32"/>
          <w:szCs w:val="32"/>
          <w:highlight w:val="none"/>
        </w:rPr>
        <w:t>采购程序</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第十条  采购</w:t>
      </w:r>
      <w:r>
        <w:rPr>
          <w:rFonts w:hint="eastAsia" w:ascii="仿宋_GB2312" w:hAnsi="宋体" w:eastAsia="仿宋_GB2312" w:cs="宋体"/>
          <w:color w:val="000000"/>
          <w:kern w:val="0"/>
          <w:sz w:val="32"/>
          <w:szCs w:val="32"/>
          <w:highlight w:val="none"/>
          <w:lang w:eastAsia="zh-CN"/>
        </w:rPr>
        <w:t>物资</w:t>
      </w:r>
      <w:r>
        <w:rPr>
          <w:rFonts w:hint="eastAsia" w:ascii="仿宋_GB2312" w:hAnsi="宋体" w:eastAsia="仿宋_GB2312" w:cs="宋体"/>
          <w:color w:val="000000"/>
          <w:kern w:val="0"/>
          <w:sz w:val="32"/>
          <w:szCs w:val="32"/>
          <w:highlight w:val="none"/>
        </w:rPr>
        <w:t>的申请</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申购部门应依照《</w:t>
      </w:r>
      <w:r>
        <w:rPr>
          <w:rFonts w:hint="eastAsia" w:ascii="仿宋_GB2312" w:hAnsi="宋体" w:eastAsia="仿宋_GB2312" w:cs="宋体"/>
          <w:color w:val="000000"/>
          <w:kern w:val="0"/>
          <w:sz w:val="32"/>
          <w:szCs w:val="32"/>
          <w:highlight w:val="none"/>
          <w:lang w:eastAsia="zh-CN"/>
        </w:rPr>
        <w:t>新乡医学院</w:t>
      </w:r>
      <w:r>
        <w:rPr>
          <w:rFonts w:hint="eastAsia" w:ascii="仿宋_GB2312" w:hAnsi="宋体" w:eastAsia="仿宋_GB2312" w:cs="宋体"/>
          <w:color w:val="000000"/>
          <w:kern w:val="0"/>
          <w:sz w:val="32"/>
          <w:szCs w:val="32"/>
          <w:highlight w:val="none"/>
        </w:rPr>
        <w:t>三全学院采购管理办法》的有关规定，递交《新乡医学院三全学院物资设备申购单》，经部门负责人、主管院领导及院领导审批通过后，流转至招标办办理。</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第十一条  采购</w:t>
      </w:r>
      <w:r>
        <w:rPr>
          <w:rFonts w:hint="eastAsia" w:ascii="仿宋_GB2312" w:hAnsi="宋体" w:eastAsia="仿宋_GB2312" w:cs="宋体"/>
          <w:color w:val="000000"/>
          <w:kern w:val="0"/>
          <w:sz w:val="32"/>
          <w:szCs w:val="32"/>
          <w:highlight w:val="none"/>
          <w:lang w:eastAsia="zh-CN"/>
        </w:rPr>
        <w:t>物资</w:t>
      </w:r>
      <w:r>
        <w:rPr>
          <w:rFonts w:hint="eastAsia" w:ascii="仿宋_GB2312" w:hAnsi="宋体" w:eastAsia="仿宋_GB2312" w:cs="宋体"/>
          <w:color w:val="000000"/>
          <w:kern w:val="0"/>
          <w:sz w:val="32"/>
          <w:szCs w:val="32"/>
          <w:highlight w:val="none"/>
        </w:rPr>
        <w:t>的实施</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lang w:eastAsia="zh-CN"/>
        </w:rPr>
        <w:t>（一）</w:t>
      </w:r>
      <w:r>
        <w:rPr>
          <w:rFonts w:hint="eastAsia" w:ascii="仿宋_GB2312" w:hAnsi="宋体" w:eastAsia="仿宋_GB2312" w:cs="宋体"/>
          <w:color w:val="000000"/>
          <w:kern w:val="0"/>
          <w:sz w:val="32"/>
          <w:szCs w:val="32"/>
          <w:highlight w:val="none"/>
        </w:rPr>
        <w:t>招标办结合仓库库存及学院实际情况审核物资申购单，并与申购部门经手人核实、确认最终采购订单后，下单给定点采购供应商。订单确定后申购部门不得私自变动。</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lang w:eastAsia="zh-CN"/>
        </w:rPr>
        <w:t>（二）</w:t>
      </w:r>
      <w:r>
        <w:rPr>
          <w:rFonts w:hint="eastAsia" w:ascii="仿宋_GB2312" w:hAnsi="宋体" w:eastAsia="仿宋_GB2312" w:cs="宋体"/>
          <w:color w:val="000000"/>
          <w:kern w:val="0"/>
          <w:sz w:val="32"/>
          <w:szCs w:val="32"/>
          <w:highlight w:val="none"/>
        </w:rPr>
        <w:t>申购部门依据订单自行与定点采购供应商确定供货时间、地点及方式。</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第十二条  采购</w:t>
      </w:r>
      <w:r>
        <w:rPr>
          <w:rFonts w:hint="eastAsia" w:ascii="仿宋_GB2312" w:hAnsi="宋体" w:eastAsia="仿宋_GB2312" w:cs="宋体"/>
          <w:color w:val="000000"/>
          <w:kern w:val="0"/>
          <w:sz w:val="32"/>
          <w:szCs w:val="32"/>
          <w:highlight w:val="none"/>
          <w:lang w:eastAsia="zh-CN"/>
        </w:rPr>
        <w:t>物资</w:t>
      </w:r>
      <w:r>
        <w:rPr>
          <w:rFonts w:hint="eastAsia" w:ascii="仿宋_GB2312" w:hAnsi="宋体" w:eastAsia="仿宋_GB2312" w:cs="宋体"/>
          <w:color w:val="000000"/>
          <w:kern w:val="0"/>
          <w:sz w:val="32"/>
          <w:szCs w:val="32"/>
          <w:highlight w:val="none"/>
        </w:rPr>
        <w:t>的验收、审计、资产入账</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申购部门在收到货物后，应及时联系</w:t>
      </w:r>
      <w:r>
        <w:rPr>
          <w:rFonts w:hint="eastAsia" w:ascii="仿宋_GB2312" w:hAnsi="宋体" w:eastAsia="仿宋_GB2312" w:cs="宋体"/>
          <w:color w:val="000000"/>
          <w:kern w:val="0"/>
          <w:sz w:val="32"/>
          <w:szCs w:val="32"/>
          <w:highlight w:val="none"/>
          <w:lang w:eastAsia="zh-CN"/>
        </w:rPr>
        <w:t>招标办</w:t>
      </w:r>
      <w:r>
        <w:rPr>
          <w:rFonts w:hint="eastAsia" w:ascii="仿宋_GB2312" w:hAnsi="宋体" w:eastAsia="仿宋_GB2312" w:cs="宋体"/>
          <w:color w:val="000000"/>
          <w:kern w:val="0"/>
          <w:sz w:val="32"/>
          <w:szCs w:val="32"/>
          <w:highlight w:val="none"/>
        </w:rPr>
        <w:t>相关人员完成物资验收工作。属于固定资产的，还需要办理固定资产入账手续。采购金额在一万元以上、三万元以下的，应联系纪检监察审计部，对该经济事项进行审计并出具审计报告。</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第十三条  采购的结算</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hint="eastAsia" w:ascii="仿宋_GB2312" w:hAnsi="仿宋_GB2312" w:eastAsia="仿宋_GB2312" w:cs="仿宋_GB2312"/>
          <w:color w:val="000000"/>
          <w:kern w:val="0"/>
          <w:sz w:val="32"/>
          <w:szCs w:val="32"/>
          <w:highlight w:val="none"/>
        </w:rPr>
      </w:pPr>
      <w:r>
        <w:rPr>
          <w:rFonts w:hint="eastAsia" w:ascii="仿宋_GB2312" w:hAnsi="宋体" w:eastAsia="仿宋_GB2312" w:cs="宋体"/>
          <w:color w:val="000000"/>
          <w:kern w:val="0"/>
          <w:sz w:val="32"/>
          <w:szCs w:val="32"/>
          <w:highlight w:val="none"/>
        </w:rPr>
        <w:t>招标办定期与定点采购供应商校对订单并定期报账</w:t>
      </w:r>
      <w:r>
        <w:rPr>
          <w:rFonts w:hint="eastAsia" w:ascii="仿宋_GB2312" w:hAnsi="宋体" w:eastAsia="仿宋_GB2312" w:cs="宋体"/>
          <w:color w:val="000000"/>
          <w:kern w:val="0"/>
          <w:sz w:val="32"/>
          <w:szCs w:val="32"/>
          <w:highlight w:val="none"/>
          <w:lang w:eastAsia="zh-CN"/>
        </w:rPr>
        <w:t>，</w:t>
      </w:r>
      <w:r>
        <w:rPr>
          <w:rFonts w:hint="eastAsia" w:ascii="仿宋_GB2312" w:hAnsi="仿宋_GB2312" w:eastAsia="仿宋_GB2312" w:cs="仿宋_GB2312"/>
          <w:sz w:val="32"/>
          <w:szCs w:val="32"/>
          <w:highlight w:val="none"/>
          <w:bdr w:val="none" w:color="auto" w:sz="0" w:space="0"/>
        </w:rPr>
        <w:t>保证资金及时支付</w:t>
      </w:r>
      <w:r>
        <w:rPr>
          <w:rFonts w:hint="eastAsia" w:ascii="仿宋_GB2312" w:hAnsi="仿宋_GB2312" w:eastAsia="仿宋_GB2312" w:cs="仿宋_GB2312"/>
          <w:color w:val="000000"/>
          <w:kern w:val="0"/>
          <w:sz w:val="32"/>
          <w:szCs w:val="32"/>
          <w:highlight w:val="none"/>
          <w:lang w:eastAsia="zh-CN"/>
        </w:rPr>
        <w:t>。</w:t>
      </w:r>
      <w:bookmarkStart w:id="0" w:name="_GoBack"/>
      <w:bookmarkEnd w:id="0"/>
    </w:p>
    <w:p>
      <w:pPr>
        <w:pStyle w:val="12"/>
        <w:keepNext w:val="0"/>
        <w:keepLines w:val="0"/>
        <w:pageBreakBefore w:val="0"/>
        <w:numPr>
          <w:ilvl w:val="0"/>
          <w:numId w:val="1"/>
        </w:numPr>
        <w:shd w:val="clear" w:color="auto"/>
        <w:kinsoku/>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ascii="黑体" w:eastAsia="黑体"/>
          <w:color w:val="000000"/>
          <w:sz w:val="32"/>
          <w:szCs w:val="32"/>
          <w:highlight w:val="none"/>
        </w:rPr>
      </w:pPr>
      <w:r>
        <w:rPr>
          <w:rFonts w:hint="eastAsia" w:ascii="黑体" w:eastAsia="黑体"/>
          <w:color w:val="000000"/>
          <w:sz w:val="32"/>
          <w:szCs w:val="32"/>
          <w:highlight w:val="none"/>
          <w:lang w:val="en-US" w:eastAsia="zh-CN"/>
        </w:rPr>
        <w:t xml:space="preserve"> </w:t>
      </w:r>
      <w:r>
        <w:rPr>
          <w:rFonts w:hint="eastAsia" w:ascii="黑体" w:eastAsia="黑体"/>
          <w:color w:val="000000"/>
          <w:sz w:val="32"/>
          <w:szCs w:val="32"/>
          <w:highlight w:val="none"/>
        </w:rPr>
        <w:t>附则</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第十</w:t>
      </w:r>
      <w:r>
        <w:rPr>
          <w:rFonts w:hint="eastAsia" w:ascii="仿宋_GB2312" w:hAnsi="宋体" w:eastAsia="仿宋_GB2312" w:cs="宋体"/>
          <w:color w:val="000000"/>
          <w:kern w:val="0"/>
          <w:sz w:val="32"/>
          <w:szCs w:val="32"/>
          <w:highlight w:val="none"/>
          <w:lang w:eastAsia="zh-CN"/>
        </w:rPr>
        <w:t>四</w:t>
      </w:r>
      <w:r>
        <w:rPr>
          <w:rFonts w:hint="eastAsia" w:ascii="仿宋_GB2312" w:hAnsi="宋体" w:eastAsia="仿宋_GB2312" w:cs="宋体"/>
          <w:color w:val="000000"/>
          <w:kern w:val="0"/>
          <w:sz w:val="32"/>
          <w:szCs w:val="32"/>
          <w:highlight w:val="none"/>
        </w:rPr>
        <w:t xml:space="preserve">条 </w:t>
      </w:r>
      <w:r>
        <w:rPr>
          <w:rFonts w:hint="eastAsia" w:ascii="仿宋_GB2312" w:hAnsi="宋体" w:eastAsia="仿宋_GB2312" w:cs="宋体"/>
          <w:color w:val="000000"/>
          <w:kern w:val="0"/>
          <w:sz w:val="32"/>
          <w:szCs w:val="32"/>
          <w:highlight w:val="none"/>
          <w:lang w:val="en-US" w:eastAsia="zh-CN"/>
        </w:rPr>
        <w:t xml:space="preserve"> </w:t>
      </w:r>
      <w:r>
        <w:rPr>
          <w:rFonts w:hint="eastAsia" w:ascii="仿宋_GB2312" w:hAnsi="宋体" w:eastAsia="仿宋_GB2312" w:cs="宋体"/>
          <w:color w:val="000000"/>
          <w:kern w:val="0"/>
          <w:sz w:val="32"/>
          <w:szCs w:val="32"/>
          <w:highlight w:val="none"/>
        </w:rPr>
        <w:t>本办法由招标办负责解释。</w:t>
      </w:r>
    </w:p>
    <w:p>
      <w:pPr>
        <w:keepNext w:val="0"/>
        <w:keepLines w:val="0"/>
        <w:pageBreakBefore w:val="0"/>
        <w:shd w:val="clear"/>
        <w:kinsoku/>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第十</w:t>
      </w:r>
      <w:r>
        <w:rPr>
          <w:rFonts w:hint="eastAsia" w:ascii="仿宋_GB2312" w:hAnsi="宋体" w:eastAsia="仿宋_GB2312" w:cs="宋体"/>
          <w:color w:val="000000"/>
          <w:kern w:val="0"/>
          <w:sz w:val="32"/>
          <w:szCs w:val="32"/>
          <w:highlight w:val="none"/>
          <w:lang w:eastAsia="zh-CN"/>
        </w:rPr>
        <w:t>五</w:t>
      </w:r>
      <w:r>
        <w:rPr>
          <w:rFonts w:hint="eastAsia" w:ascii="仿宋_GB2312" w:hAnsi="宋体" w:eastAsia="仿宋_GB2312" w:cs="宋体"/>
          <w:color w:val="000000"/>
          <w:kern w:val="0"/>
          <w:sz w:val="32"/>
          <w:szCs w:val="32"/>
          <w:highlight w:val="none"/>
        </w:rPr>
        <w:t xml:space="preserve">条 </w:t>
      </w:r>
      <w:r>
        <w:rPr>
          <w:rFonts w:hint="eastAsia" w:ascii="仿宋_GB2312" w:hAnsi="宋体" w:eastAsia="仿宋_GB2312" w:cs="宋体"/>
          <w:color w:val="000000"/>
          <w:kern w:val="0"/>
          <w:sz w:val="32"/>
          <w:szCs w:val="32"/>
          <w:highlight w:val="none"/>
          <w:lang w:val="en-US" w:eastAsia="zh-CN"/>
        </w:rPr>
        <w:t xml:space="preserve"> </w:t>
      </w:r>
      <w:r>
        <w:rPr>
          <w:rFonts w:hint="eastAsia" w:ascii="仿宋_GB2312" w:hAnsi="宋体" w:eastAsia="仿宋_GB2312" w:cs="宋体"/>
          <w:color w:val="000000"/>
          <w:kern w:val="0"/>
          <w:sz w:val="32"/>
          <w:szCs w:val="32"/>
          <w:highlight w:val="none"/>
        </w:rPr>
        <w:t>本办法自颁布之日起施行。</w:t>
      </w:r>
    </w:p>
    <w:p>
      <w:pPr>
        <w:shd w:val="clear"/>
        <w:ind w:firstLine="640" w:firstLineChars="200"/>
        <w:rPr>
          <w:rFonts w:ascii="仿宋_GB2312" w:hAnsi="宋体" w:eastAsia="仿宋_GB2312" w:cs="宋体"/>
          <w:color w:val="000000"/>
          <w:kern w:val="0"/>
          <w:sz w:val="32"/>
          <w:szCs w:val="32"/>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方正仿宋_GBK">
    <w:altName w:val="宋体"/>
    <w:panose1 w:val="00000000000000000000"/>
    <w:charset w:val="86"/>
    <w:family w:val="script"/>
    <w:pitch w:val="default"/>
    <w:sig w:usb0="00000000" w:usb1="00000000" w:usb2="00000010" w:usb3="00000000" w:csb0="00040000" w:csb1="00000000"/>
  </w:font>
  <w:font w:name="微软雅黑">
    <w:altName w:val="黑体"/>
    <w:panose1 w:val="020B0503020204020204"/>
    <w:charset w:val="86"/>
    <w:family w:val="decorative"/>
    <w:pitch w:val="default"/>
    <w:sig w:usb0="00000000" w:usb1="00000000"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decorative"/>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微软雅黑">
    <w:altName w:val="黑体"/>
    <w:panose1 w:val="020B0503020204020204"/>
    <w:charset w:val="86"/>
    <w:family w:val="roman"/>
    <w:pitch w:val="default"/>
    <w:sig w:usb0="00000000" w:usb1="00000000"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Lucida Sans Unicode">
    <w:panose1 w:val="020B0602030504020204"/>
    <w:charset w:val="00"/>
    <w:family w:val="roman"/>
    <w:pitch w:val="default"/>
    <w:sig w:usb0="80001AFF" w:usb1="0000396B" w:usb2="00000000" w:usb3="00000000" w:csb0="0000003F" w:csb1="D7F7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Unicode"/>
    <w:panose1 w:val="020F0502020204030204"/>
    <w:charset w:val="00"/>
    <w:family w:val="modern"/>
    <w:pitch w:val="default"/>
    <w:sig w:usb0="00000000" w:usb1="00000000" w:usb2="00000001" w:usb3="00000000" w:csb0="0000019F" w:csb1="00000000"/>
  </w:font>
  <w:font w:name="微软雅黑">
    <w:altName w:val="黑体"/>
    <w:panose1 w:val="020B0503020204020204"/>
    <w:charset w:val="86"/>
    <w:family w:val="modern"/>
    <w:pitch w:val="default"/>
    <w:sig w:usb0="00000000" w:usb1="00000000"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Lucida Sans Unicode">
    <w:panose1 w:val="020B0602030504020204"/>
    <w:charset w:val="00"/>
    <w:family w:val="modern"/>
    <w:pitch w:val="default"/>
    <w:sig w:usb0="80001AFF" w:usb1="0000396B" w:usb2="00000000" w:usb3="00000000" w:csb0="0000003F" w:csb1="D7F7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0000003F" w:csb1="D7F7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MS PMincho">
    <w:panose1 w:val="020206000402050803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Roboto Th">
    <w:panose1 w:val="00000000000000000000"/>
    <w:charset w:val="00"/>
    <w:family w:val="auto"/>
    <w:pitch w:val="default"/>
    <w:sig w:usb0="E00002EF" w:usb1="5000205B" w:usb2="00000020" w:usb3="00000000" w:csb0="2000019F" w:csb1="4F010000"/>
  </w:font>
  <w:font w:name="Roboto">
    <w:panose1 w:val="00000000000000000000"/>
    <w:charset w:val="00"/>
    <w:family w:val="auto"/>
    <w:pitch w:val="default"/>
    <w:sig w:usb0="E00002EF" w:usb1="5000205B" w:usb2="00000020" w:usb3="00000000" w:csb0="2000019F" w:csb1="4F010000"/>
  </w:font>
  <w:font w:name="Mangal">
    <w:panose1 w:val="00000400000000000000"/>
    <w:charset w:val="00"/>
    <w:family w:val="auto"/>
    <w:pitch w:val="default"/>
    <w:sig w:usb0="00008000" w:usb1="00000000" w:usb2="00000000" w:usb3="00000000" w:csb0="00000000" w:csb1="00000000"/>
  </w:font>
  <w:font w:name="Microsoft Sans Serif">
    <w:panose1 w:val="020B0604020202020204"/>
    <w:charset w:val="00"/>
    <w:family w:val="auto"/>
    <w:pitch w:val="default"/>
    <w:sig w:usb0="61007BDF"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3880971">
    <w:nsid w:val="37114E0B"/>
    <w:multiLevelType w:val="multilevel"/>
    <w:tmpl w:val="37114E0B"/>
    <w:lvl w:ilvl="0" w:tentative="1">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38809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B58"/>
    <w:rsid w:val="00022303"/>
    <w:rsid w:val="00035A34"/>
    <w:rsid w:val="00072A4B"/>
    <w:rsid w:val="00074BD2"/>
    <w:rsid w:val="000925A4"/>
    <w:rsid w:val="000B0D39"/>
    <w:rsid w:val="000D5BD7"/>
    <w:rsid w:val="001166E4"/>
    <w:rsid w:val="001216C2"/>
    <w:rsid w:val="00140A76"/>
    <w:rsid w:val="00142261"/>
    <w:rsid w:val="00145FDF"/>
    <w:rsid w:val="00150B88"/>
    <w:rsid w:val="001862F7"/>
    <w:rsid w:val="00186C3F"/>
    <w:rsid w:val="001A451D"/>
    <w:rsid w:val="001F73BC"/>
    <w:rsid w:val="0025672A"/>
    <w:rsid w:val="002A54FB"/>
    <w:rsid w:val="002C6AD3"/>
    <w:rsid w:val="002D68AB"/>
    <w:rsid w:val="002F31D0"/>
    <w:rsid w:val="003D5A86"/>
    <w:rsid w:val="003F0FEC"/>
    <w:rsid w:val="00403A1C"/>
    <w:rsid w:val="00404568"/>
    <w:rsid w:val="004058E5"/>
    <w:rsid w:val="00413E70"/>
    <w:rsid w:val="00435A82"/>
    <w:rsid w:val="00447B1F"/>
    <w:rsid w:val="00452CF3"/>
    <w:rsid w:val="004A3582"/>
    <w:rsid w:val="005014E3"/>
    <w:rsid w:val="00572B58"/>
    <w:rsid w:val="0059079D"/>
    <w:rsid w:val="00591957"/>
    <w:rsid w:val="00591975"/>
    <w:rsid w:val="005B008F"/>
    <w:rsid w:val="005B6D4E"/>
    <w:rsid w:val="005D1F7A"/>
    <w:rsid w:val="00630782"/>
    <w:rsid w:val="0067342B"/>
    <w:rsid w:val="00686AC4"/>
    <w:rsid w:val="00694A9D"/>
    <w:rsid w:val="006A6303"/>
    <w:rsid w:val="006A796C"/>
    <w:rsid w:val="006C0DCE"/>
    <w:rsid w:val="00722605"/>
    <w:rsid w:val="0072450F"/>
    <w:rsid w:val="007A2D81"/>
    <w:rsid w:val="007B25AF"/>
    <w:rsid w:val="007C6636"/>
    <w:rsid w:val="00805F62"/>
    <w:rsid w:val="0081713C"/>
    <w:rsid w:val="00892160"/>
    <w:rsid w:val="00892AF9"/>
    <w:rsid w:val="008A0DF2"/>
    <w:rsid w:val="008E4CCA"/>
    <w:rsid w:val="009451F9"/>
    <w:rsid w:val="00982C9A"/>
    <w:rsid w:val="009875E6"/>
    <w:rsid w:val="00987F57"/>
    <w:rsid w:val="00A00817"/>
    <w:rsid w:val="00A0368B"/>
    <w:rsid w:val="00A06AB4"/>
    <w:rsid w:val="00A95AB6"/>
    <w:rsid w:val="00AB0B81"/>
    <w:rsid w:val="00AF5B8D"/>
    <w:rsid w:val="00B277B5"/>
    <w:rsid w:val="00B447E6"/>
    <w:rsid w:val="00B51193"/>
    <w:rsid w:val="00B5391C"/>
    <w:rsid w:val="00BA2D25"/>
    <w:rsid w:val="00BB17A5"/>
    <w:rsid w:val="00BB38F9"/>
    <w:rsid w:val="00BD3E60"/>
    <w:rsid w:val="00C13857"/>
    <w:rsid w:val="00C50B16"/>
    <w:rsid w:val="00C5732A"/>
    <w:rsid w:val="00C84343"/>
    <w:rsid w:val="00CC2FD2"/>
    <w:rsid w:val="00CE3C2F"/>
    <w:rsid w:val="00D541D0"/>
    <w:rsid w:val="00DA458A"/>
    <w:rsid w:val="00DB4940"/>
    <w:rsid w:val="00DB63D2"/>
    <w:rsid w:val="00E2240A"/>
    <w:rsid w:val="00E607FD"/>
    <w:rsid w:val="00E610E5"/>
    <w:rsid w:val="00E70896"/>
    <w:rsid w:val="00EC6397"/>
    <w:rsid w:val="00F1118F"/>
    <w:rsid w:val="00F26FD0"/>
    <w:rsid w:val="00F775E3"/>
    <w:rsid w:val="00F97424"/>
    <w:rsid w:val="00FC753F"/>
    <w:rsid w:val="00FD5E17"/>
    <w:rsid w:val="314D3ED0"/>
    <w:rsid w:val="46EC63E9"/>
    <w:rsid w:val="4997184B"/>
    <w:rsid w:val="6985092D"/>
    <w:rsid w:val="6EDE3F74"/>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locked/>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iPriority w:val="99"/>
    <w:pPr>
      <w:tabs>
        <w:tab w:val="center" w:pos="4153"/>
        <w:tab w:val="right" w:pos="8306"/>
      </w:tabs>
      <w:snapToGrid w:val="0"/>
      <w:jc w:val="left"/>
    </w:pPr>
    <w:rPr>
      <w:kern w:val="0"/>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FollowedHyperlink"/>
    <w:basedOn w:val="6"/>
    <w:unhideWhenUsed/>
    <w:uiPriority w:val="99"/>
    <w:rPr>
      <w:color w:val="333333"/>
      <w:u w:val="none"/>
    </w:rPr>
  </w:style>
  <w:style w:type="character" w:styleId="8">
    <w:name w:val="Hyperlink"/>
    <w:basedOn w:val="6"/>
    <w:unhideWhenUsed/>
    <w:uiPriority w:val="99"/>
    <w:rPr>
      <w:color w:val="333333"/>
      <w:u w:val="none"/>
    </w:rPr>
  </w:style>
  <w:style w:type="character" w:customStyle="1" w:styleId="10">
    <w:name w:val="页脚 Char"/>
    <w:link w:val="3"/>
    <w:semiHidden/>
    <w:locked/>
    <w:uiPriority w:val="99"/>
    <w:rPr>
      <w:rFonts w:cs="Times New Roman"/>
      <w:sz w:val="18"/>
      <w:szCs w:val="18"/>
    </w:rPr>
  </w:style>
  <w:style w:type="character" w:customStyle="1" w:styleId="11">
    <w:name w:val="页眉 Char"/>
    <w:link w:val="4"/>
    <w:semiHidden/>
    <w:qFormat/>
    <w:locked/>
    <w:uiPriority w:val="99"/>
    <w:rPr>
      <w:rFonts w:cs="Times New Roman"/>
      <w:sz w:val="18"/>
      <w:szCs w:val="18"/>
    </w:rPr>
  </w:style>
  <w:style w:type="paragraph" w:customStyle="1" w:styleId="12">
    <w:name w:val="reader-word-layer"/>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3">
    <w:name w:val="List Paragraph"/>
    <w:basedOn w:val="1"/>
    <w:qFormat/>
    <w:uiPriority w:val="99"/>
    <w:pPr>
      <w:ind w:firstLine="420" w:firstLineChars="200"/>
    </w:pPr>
  </w:style>
  <w:style w:type="paragraph" w:customStyle="1" w:styleId="14">
    <w:name w:val="reader-word-layer reader-word-s1-13"/>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5">
    <w:name w:val="reader-word-layer reader-word-s1-15"/>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6">
    <w:name w:val="reader-word-layer reader-word-s1-8"/>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7">
    <w:name w:val="reader-word-layer reader-word-s1-9"/>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8">
    <w:name w:val="reader-word-layer reader-word-s1-16"/>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reader-word-layer reader-word-s1-1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0">
    <w:name w:val="reader-word-layer reader-word-s1-18"/>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reader-word-layer reader-word-s1-19"/>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reader-word-layer reader-word-s1-20"/>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AF733-DF8A-4402-8C1C-AFC9EFD21FB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250</Words>
  <Characters>1428</Characters>
  <Lines>11</Lines>
  <Paragraphs>3</Paragraphs>
  <TotalTime>0</TotalTime>
  <ScaleCrop>false</ScaleCrop>
  <LinksUpToDate>false</LinksUpToDate>
  <CharactersWithSpaces>1675</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2016-04-27T12:11:00Z</dcterms:created>
  <dc:creator>李素芬</dc:creator>
  <cp:lastModifiedBy>Administrator</cp:lastModifiedBy>
  <dcterms:modified xsi:type="dcterms:W3CDTF">2016-05-11T07:49:55Z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